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E4C9" w14:textId="608607AF" w:rsidR="002A46F3" w:rsidRDefault="002A46F3" w:rsidP="002A46F3">
      <w:r>
        <w:t>W ramach aktualizacji Wytycznych</w:t>
      </w:r>
      <w:r w:rsidRPr="002A46F3">
        <w:t xml:space="preserve"> dotycząc</w:t>
      </w:r>
      <w:r>
        <w:t>ych</w:t>
      </w:r>
      <w:r w:rsidRPr="002A46F3">
        <w:t xml:space="preserve"> realizacji zasad równościowych w ramach funduszy unijnych na lata 2021-2027</w:t>
      </w:r>
      <w:r>
        <w:t xml:space="preserve"> dokonano przede wszystkim następujących zmian/dodania zapisów:</w:t>
      </w:r>
    </w:p>
    <w:p w14:paraId="75B8980B" w14:textId="082EAC3F" w:rsidR="002A46F3" w:rsidRDefault="002A46F3" w:rsidP="002A46F3">
      <w:r>
        <w:t>•</w:t>
      </w:r>
      <w:r>
        <w:tab/>
        <w:t>została ujednolicona definicja osoby z niepełnosprawnością z definicją, która występuje w Wytycznych ds. EFS+</w:t>
      </w:r>
      <w:r w:rsidR="0039255B">
        <w:t>.</w:t>
      </w:r>
    </w:p>
    <w:p w14:paraId="45ADC65F" w14:textId="01929D85" w:rsidR="002A46F3" w:rsidRDefault="002A46F3" w:rsidP="002A46F3">
      <w:r>
        <w:t>•</w:t>
      </w:r>
      <w:r>
        <w:tab/>
        <w:t>do Wytycznych zostały dodane informacje odnośnie Europejskiego Aktu o Dostępności</w:t>
      </w:r>
      <w:r w:rsidR="0039255B">
        <w:t>.</w:t>
      </w:r>
    </w:p>
    <w:p w14:paraId="36A00567" w14:textId="70B1A65E" w:rsidR="002A46F3" w:rsidRDefault="002A46F3" w:rsidP="002A46F3">
      <w:r>
        <w:t>•</w:t>
      </w:r>
      <w:r>
        <w:tab/>
        <w:t xml:space="preserve">rozdzielono brzmienie kryterium dot. </w:t>
      </w:r>
      <w:r w:rsidR="00F53B1B">
        <w:t>Karty Praw Podstawowych (KPP)</w:t>
      </w:r>
      <w:r>
        <w:t xml:space="preserve">  i Konwencji o prawach osób niepełnosprawnych (KPON)</w:t>
      </w:r>
      <w:r w:rsidR="0039255B">
        <w:t>.</w:t>
      </w:r>
      <w:r>
        <w:t xml:space="preserve"> </w:t>
      </w:r>
    </w:p>
    <w:p w14:paraId="33FC008F" w14:textId="5AC5D92D" w:rsidR="002A46F3" w:rsidRDefault="002A46F3" w:rsidP="002A46F3">
      <w:r>
        <w:t>•</w:t>
      </w:r>
      <w:r>
        <w:tab/>
        <w:t>doprecyzowano zasady sprawozda</w:t>
      </w:r>
      <w:r w:rsidR="00F53B1B">
        <w:t>wania</w:t>
      </w:r>
      <w:r>
        <w:t xml:space="preserve"> się we wniosku o płatność w systemie CST2021</w:t>
      </w:r>
    </w:p>
    <w:p w14:paraId="65AE3401" w14:textId="362A19DB" w:rsidR="002A46F3" w:rsidRDefault="002A46F3" w:rsidP="002A46F3">
      <w:r>
        <w:t>•</w:t>
      </w:r>
      <w:r>
        <w:tab/>
        <w:t xml:space="preserve">załącznik nr 1 dot. standardu minimum realizacji zasady równości kobiet i mężczyzn </w:t>
      </w:r>
      <w:r w:rsidR="0039255B">
        <w:t>– dokonano drobnych zmian stylistycznych.</w:t>
      </w:r>
    </w:p>
    <w:p w14:paraId="670E0432" w14:textId="732980E4" w:rsidR="002A46F3" w:rsidRDefault="002A46F3" w:rsidP="002A46F3">
      <w:r>
        <w:t>•</w:t>
      </w:r>
      <w:r>
        <w:tab/>
        <w:t xml:space="preserve">w załączniku nr 2 dot. standardu dostępności dodano zapisy o Europejskim Akcie Dostępności w standardzie cyfrowym. Dodatkowo na prośbę Centrum Unijnych Projektów Transportowych zostały zmienione wymagane szerokości korytarzy w wagonach pasażerskich. </w:t>
      </w:r>
    </w:p>
    <w:p w14:paraId="1FC3D958" w14:textId="76A62953" w:rsidR="002A46F3" w:rsidRDefault="002A46F3" w:rsidP="002A46F3">
      <w:r>
        <w:t>•</w:t>
      </w:r>
      <w:r>
        <w:tab/>
      </w:r>
      <w:r w:rsidR="00F53B1B">
        <w:t xml:space="preserve">zostało </w:t>
      </w:r>
      <w:r>
        <w:t>popraw</w:t>
      </w:r>
      <w:r w:rsidR="00F53B1B">
        <w:t>ione</w:t>
      </w:r>
      <w:r>
        <w:t xml:space="preserve"> w załączniku nr 3 niektóre zapisy procedury KPON, tak aby były jednolite w stosunku do procedury</w:t>
      </w:r>
      <w:r w:rsidR="00F53B1B" w:rsidRPr="00F53B1B">
        <w:t xml:space="preserve"> służącej do włączania zapisów</w:t>
      </w:r>
      <w:r>
        <w:t xml:space="preserve"> KPP</w:t>
      </w:r>
      <w:r w:rsidR="0039255B">
        <w:t>.</w:t>
      </w:r>
    </w:p>
    <w:p w14:paraId="50B90D6B" w14:textId="6A48670C" w:rsidR="0043709F" w:rsidRDefault="002A46F3" w:rsidP="002A46F3">
      <w:r>
        <w:t>•</w:t>
      </w:r>
      <w:r>
        <w:tab/>
        <w:t>dodano załącznik nr 4 –</w:t>
      </w:r>
      <w:r w:rsidRPr="002A46F3">
        <w:t>procedury służącej do włączania zapisów KPP do praktyki wdrażania programów</w:t>
      </w:r>
      <w:r w:rsidR="0039255B">
        <w:t>.</w:t>
      </w:r>
    </w:p>
    <w:p w14:paraId="3F722189" w14:textId="1EC1D208" w:rsidR="002A46F3" w:rsidRDefault="002A46F3" w:rsidP="002A46F3">
      <w:pPr>
        <w:pStyle w:val="Akapitzlist"/>
        <w:numPr>
          <w:ilvl w:val="0"/>
          <w:numId w:val="1"/>
        </w:numPr>
      </w:pPr>
      <w:r>
        <w:t>dokonano drobnych zmian stylistycznych, interpunkcyjnych itd.</w:t>
      </w:r>
    </w:p>
    <w:sectPr w:rsidR="002A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22393"/>
    <w:multiLevelType w:val="hybridMultilevel"/>
    <w:tmpl w:val="FA46F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9F"/>
    <w:rsid w:val="002A46F3"/>
    <w:rsid w:val="0039255B"/>
    <w:rsid w:val="0043709F"/>
    <w:rsid w:val="00C46E89"/>
    <w:rsid w:val="00F5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9D84"/>
  <w15:chartTrackingRefBased/>
  <w15:docId w15:val="{B1FAF9DB-E5DD-464B-861C-2404203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DZF</dc:creator>
  <cp:keywords/>
  <dc:description/>
  <cp:lastModifiedBy>DZF</cp:lastModifiedBy>
  <cp:revision>4</cp:revision>
  <dcterms:created xsi:type="dcterms:W3CDTF">2025-01-27T12:11:00Z</dcterms:created>
  <dcterms:modified xsi:type="dcterms:W3CDTF">2025-03-14T09:40:00Z</dcterms:modified>
</cp:coreProperties>
</file>